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MANUEL DÖNER KAPI TEKNİK ŞARTNAMESİ</w:t>
      </w:r>
    </w:p>
    <w:p>
      <w:pPr>
        <w:pStyle w:val="Heading2"/>
      </w:pPr>
      <w:r>
        <w:t>1. KONU</w:t>
      </w:r>
    </w:p>
    <w:p>
      <w:r>
        <w:t>Bu şartname; projede kullanılacak manuel döner kapı sistemlerinin teknik, mekanik ve yapısal özelliklerini, malzeme niteliklerini, montaj, dönüşüm ve garanti koşullarını kapsar.</w:t>
      </w:r>
    </w:p>
    <w:p>
      <w:pPr>
        <w:pStyle w:val="Heading2"/>
      </w:pPr>
      <w:r>
        <w:t>2. GENEL TANIM</w:t>
      </w:r>
    </w:p>
    <w:p>
      <w:r>
        <w:t>Manuel döner kapı sistemi; bina girişlerinde enerji verimliliğini artıran, iç ve dış ortam arasında hava sirkülasyonunu minimize eden, kullanıcı itme kuvvetiyle çalışan mekanik bir geçiş çözümüdür. Sistem, ileride ihtiyaç duyulması halinde aynı üretici firma tarafından otomatik döner kapıya dönüştürülebilecek altyapıya sahip olmalıdır.</w:t>
      </w:r>
    </w:p>
    <w:p>
      <w:pPr>
        <w:pStyle w:val="Heading2"/>
      </w:pPr>
      <w:r>
        <w:t>3. TEKNİK ÖZELLİKLER</w:t>
      </w:r>
    </w:p>
    <w:p>
      <w:r>
        <w:t>Projede belirtilen ölçülerde 1 adet manuel döner kapı imal ve monte edilecektir.</w:t>
        <w:br/>
        <w:br/>
        <w:t>Döner Kapı Dış Çapı : ……… mm</w:t>
        <w:br/>
        <w:t>Geçiş Yüksekliği : ……… mm</w:t>
        <w:br/>
        <w:t>Kanopi Yüksekliği : ……… mm</w:t>
        <w:br/>
        <w:t>Toplam Yükseklik : ……… mm</w:t>
      </w:r>
    </w:p>
    <w:p>
      <w:pPr>
        <w:pStyle w:val="Heading2"/>
      </w:pPr>
      <w:r>
        <w:t>3.1 Kapı Tipi</w:t>
      </w:r>
    </w:p>
    <w:p>
      <w:r>
        <w:t>Manuel döner kapı (3 veya 4 kanatlı)</w:t>
        <w:br/>
        <w:t>Kullanıcı itme kuvvetiyle çalışan mekanik sistem</w:t>
        <w:br/>
        <w:t>Dengeli ve kontrollü dönüş sağlayan yapı</w:t>
        <w:br/>
        <w:t>Gerektiğinde, aynı firma tarafından otomatik sisteme dönüştürülebilir tasarım</w:t>
      </w:r>
    </w:p>
    <w:p>
      <w:pPr>
        <w:pStyle w:val="Heading2"/>
      </w:pPr>
      <w:r>
        <w:t>3.2 Gövde ve Malzeme</w:t>
      </w:r>
    </w:p>
    <w:p>
      <w:r>
        <w:t>Döner kapı gövdesi yüksek dayanımlı alüminyum profillerden imal edilmelidir.</w:t>
        <w:br/>
        <w:t>Profiller eloksallı veya elektrostatik toz boyalı olmalıdır.</w:t>
        <w:br/>
        <w:t>Kanat ve bombe camlar 4+4 lamine cam olmalıdır.</w:t>
        <w:br/>
        <w:t>EPDM cam fitilleri ile sızdırmazlık sağlanmalıdır.</w:t>
        <w:br/>
        <w:t>40 mm at kılı fırçalar standarttır.</w:t>
        <w:br/>
        <w:t>Kanopi hafif ve korozyona dayanıklı alüminyum profillerden oluşmalıdır.</w:t>
        <w:br/>
        <w:t>Kanopi iç tavanı 1,5 mm dilimli alüminyum levhadan imal edilmelidir.</w:t>
        <w:br/>
        <w:t>Çatı bölümü yarım daire alüminyum levha ile kaplanmalıdır.</w:t>
      </w:r>
    </w:p>
    <w:p>
      <w:pPr>
        <w:pStyle w:val="Heading2"/>
      </w:pPr>
      <w:r>
        <w:t>3.3 Mekanik Sistem</w:t>
      </w:r>
    </w:p>
    <w:p>
      <w:r>
        <w:t>Rulman ve şaft sistemi sessiz ve akıcı dönüş sağlamalıdır.</w:t>
        <w:br/>
        <w:t>Mekanik hız sınırlayıcı sistem opsiyonel olarak sunulmalıdır.</w:t>
      </w:r>
    </w:p>
    <w:p>
      <w:pPr>
        <w:pStyle w:val="Heading2"/>
      </w:pPr>
      <w:r>
        <w:t>3.4 Güvenlik ve Kullanım</w:t>
      </w:r>
    </w:p>
    <w:p>
      <w:r>
        <w:t>Kırılan kanat sistemi opsiyonel olarak sunulabilir.</w:t>
        <w:br/>
        <w:t>Gece kalkanı opsiyoneldir.</w:t>
        <w:br/>
        <w:t>Elektrik gerektirmeden kesintisiz geçiş sağlamalıdır.</w:t>
      </w:r>
    </w:p>
    <w:p>
      <w:pPr>
        <w:pStyle w:val="Heading2"/>
      </w:pPr>
      <w:r>
        <w:t>3.5 Verimlilik ve Konfor</w:t>
      </w:r>
    </w:p>
    <w:p>
      <w:r>
        <w:t>Manuel döner kapı doğal hava kilidi görevi görmelidir.</w:t>
        <w:br/>
        <w:t>Alüminyum paspas opsiyoneldir.</w:t>
        <w:br/>
        <w:t>Hava perdesi ve kanopi ısı yalıtımı opsiyoneldir.</w:t>
      </w:r>
    </w:p>
    <w:p>
      <w:pPr>
        <w:pStyle w:val="Heading2"/>
      </w:pPr>
      <w:r>
        <w:t>3.6 Aydınlatma</w:t>
      </w:r>
    </w:p>
    <w:p>
      <w:r>
        <w:t>LED aydınlatma sistemi standarttır.</w:t>
      </w:r>
    </w:p>
    <w:p>
      <w:pPr>
        <w:pStyle w:val="Heading2"/>
      </w:pPr>
      <w:r>
        <w:t>3.7 Renk ve Kaplama</w:t>
      </w:r>
    </w:p>
    <w:p>
      <w:r>
        <w:t>Standart RAL renkleri ve gri eloksal kaplama uygulanır.</w:t>
        <w:br/>
        <w:t>Özel RAL, özel eloksal ve paslanmaz kaplama seçenekleri opsiyoneldir.</w:t>
      </w:r>
    </w:p>
    <w:p>
      <w:pPr>
        <w:pStyle w:val="Heading2"/>
      </w:pPr>
      <w:r>
        <w:t>3.8 Donanım ve Aksesuarlar</w:t>
      </w:r>
    </w:p>
    <w:p>
      <w:r>
        <w:t>Kapı kolu standarttır.</w:t>
        <w:br/>
        <w:t>Yatay Ø32 mm paslanmaz veya dikey Ø40 mm alüminyum kapı kolu uygulanabilir.</w:t>
        <w:br/>
        <w:t>Alüminyum paspas kullanılması halinde zemin halkası standarttır.</w:t>
      </w:r>
    </w:p>
    <w:p>
      <w:pPr>
        <w:pStyle w:val="Heading2"/>
      </w:pPr>
      <w:r>
        <w:t>4. MONTAJ VE UYGULAMA</w:t>
      </w:r>
    </w:p>
    <w:p>
      <w:r>
        <w:t>Montaj üretici veya yetkili servis tarafından yapılmalıdır.</w:t>
        <w:br/>
        <w:t>Kapı dengeli ve sorunsuz çalışacak şekilde ayarlanmalıdır.</w:t>
      </w:r>
    </w:p>
    <w:p>
      <w:pPr>
        <w:pStyle w:val="Heading2"/>
      </w:pPr>
      <w:r>
        <w:t>5. DÖNÜŞÜM (MANUEL → OTOMATİK)</w:t>
      </w:r>
    </w:p>
    <w:p>
      <w:r>
        <w:t>Kapı, aynı üretici firma tarafından otomatik döner kapıya dönüştürülebilecek altyapıya sahip olmalıdır.</w:t>
      </w:r>
    </w:p>
    <w:p>
      <w:pPr>
        <w:pStyle w:val="Heading2"/>
      </w:pPr>
      <w:r>
        <w:t>6. GARANTİ VE SERVİS</w:t>
      </w:r>
    </w:p>
    <w:p>
      <w:r>
        <w:t>Minimum 2 yıl garanti verilecektir.</w:t>
        <w:br/>
        <w:t>Yedek parça temini minimum 10 yıl süreyle sağlanacaktır.</w:t>
      </w:r>
    </w:p>
    <w:p>
      <w:pPr>
        <w:pStyle w:val="Heading2"/>
      </w:pPr>
      <w:r>
        <w:t>7. DOKÜMANTASYON</w:t>
      </w:r>
    </w:p>
    <w:p>
      <w:r>
        <w:t>Kullanıcı ve bakım talimatları teslim edilmelidir.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